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43" w:rsidRPr="00CC3A10" w:rsidRDefault="00CC3A10" w:rsidP="00CC3A10">
      <w:pPr>
        <w:jc w:val="center"/>
        <w:rPr>
          <w:u w:val="single"/>
        </w:rPr>
      </w:pPr>
      <w:bookmarkStart w:id="0" w:name="_GoBack"/>
      <w:r w:rsidRPr="00CC3A10">
        <w:rPr>
          <w:u w:val="single"/>
        </w:rPr>
        <w:t>End of Key Stage 1</w:t>
      </w:r>
      <w:r w:rsidR="00ED1142" w:rsidRPr="00CC3A10">
        <w:rPr>
          <w:u w:val="single"/>
        </w:rPr>
        <w:t xml:space="preserve"> results 2016</w:t>
      </w:r>
    </w:p>
    <w:bookmarkEnd w:id="0"/>
    <w:p w:rsidR="00ED1142" w:rsidRDefault="00CC3A10">
      <w:r>
        <w:t>These are the outcomes of teacher assessments for the end of Key Stage 1 (Year 2) pupils.</w:t>
      </w:r>
    </w:p>
    <w:p w:rsidR="00CC3A10" w:rsidRDefault="00CC3A10">
      <w:r>
        <w:t>This year the children were assessed against more a more challenging curriculum.  We believe that our results show how the children have developed their learning skills and are now ready to move into Key Stage 2.  Well done to everyone who make this possible; the children, parents and all the staff who worked with them.</w:t>
      </w:r>
    </w:p>
    <w:tbl>
      <w:tblPr>
        <w:tblStyle w:val="TableGrid"/>
        <w:tblW w:w="0" w:type="auto"/>
        <w:tblLook w:val="04A0" w:firstRow="1" w:lastRow="0" w:firstColumn="1" w:lastColumn="0" w:noHBand="0" w:noVBand="1"/>
      </w:tblPr>
      <w:tblGrid>
        <w:gridCol w:w="3080"/>
        <w:gridCol w:w="3081"/>
        <w:gridCol w:w="3081"/>
      </w:tblGrid>
      <w:tr w:rsidR="00CC3A10" w:rsidTr="00CC3A10">
        <w:tc>
          <w:tcPr>
            <w:tcW w:w="3080" w:type="dxa"/>
          </w:tcPr>
          <w:p w:rsidR="00CC3A10" w:rsidRDefault="00CC3A10"/>
        </w:tc>
        <w:tc>
          <w:tcPr>
            <w:tcW w:w="3081" w:type="dxa"/>
          </w:tcPr>
          <w:p w:rsidR="00CC3A10" w:rsidRDefault="00CC3A10">
            <w:r>
              <w:t>Working at age expected or greater depth</w:t>
            </w:r>
          </w:p>
        </w:tc>
        <w:tc>
          <w:tcPr>
            <w:tcW w:w="3081" w:type="dxa"/>
          </w:tcPr>
          <w:p w:rsidR="00CC3A10" w:rsidRDefault="00CC3A10">
            <w:r>
              <w:t>Working at greater depth</w:t>
            </w:r>
          </w:p>
        </w:tc>
      </w:tr>
      <w:tr w:rsidR="00CC3A10" w:rsidTr="00CC3A10">
        <w:tc>
          <w:tcPr>
            <w:tcW w:w="3080" w:type="dxa"/>
          </w:tcPr>
          <w:p w:rsidR="00CC3A10" w:rsidRDefault="00CC3A10">
            <w:r>
              <w:t>Reading</w:t>
            </w:r>
          </w:p>
        </w:tc>
        <w:tc>
          <w:tcPr>
            <w:tcW w:w="3081" w:type="dxa"/>
          </w:tcPr>
          <w:p w:rsidR="00CC3A10" w:rsidRDefault="00CC3A10" w:rsidP="00CC3A10">
            <w:pPr>
              <w:jc w:val="center"/>
            </w:pPr>
            <w:r>
              <w:t>73%</w:t>
            </w:r>
          </w:p>
        </w:tc>
        <w:tc>
          <w:tcPr>
            <w:tcW w:w="3081" w:type="dxa"/>
          </w:tcPr>
          <w:p w:rsidR="00CC3A10" w:rsidRDefault="00CC3A10" w:rsidP="00CC3A10">
            <w:pPr>
              <w:jc w:val="center"/>
            </w:pPr>
            <w:r>
              <w:t>10%</w:t>
            </w:r>
          </w:p>
        </w:tc>
      </w:tr>
      <w:tr w:rsidR="00CC3A10" w:rsidTr="00CC3A10">
        <w:tc>
          <w:tcPr>
            <w:tcW w:w="3080" w:type="dxa"/>
          </w:tcPr>
          <w:p w:rsidR="00CC3A10" w:rsidRDefault="00CC3A10">
            <w:r>
              <w:t>Writing</w:t>
            </w:r>
          </w:p>
        </w:tc>
        <w:tc>
          <w:tcPr>
            <w:tcW w:w="3081" w:type="dxa"/>
          </w:tcPr>
          <w:p w:rsidR="00CC3A10" w:rsidRDefault="00CC3A10" w:rsidP="00CC3A10">
            <w:pPr>
              <w:jc w:val="center"/>
            </w:pPr>
            <w:r>
              <w:t>57%</w:t>
            </w:r>
          </w:p>
        </w:tc>
        <w:tc>
          <w:tcPr>
            <w:tcW w:w="3081" w:type="dxa"/>
          </w:tcPr>
          <w:p w:rsidR="00CC3A10" w:rsidRDefault="00CC3A10" w:rsidP="00CC3A10">
            <w:pPr>
              <w:jc w:val="center"/>
            </w:pPr>
            <w:r>
              <w:t>3%</w:t>
            </w:r>
          </w:p>
        </w:tc>
      </w:tr>
      <w:tr w:rsidR="00CC3A10" w:rsidTr="00CC3A10">
        <w:tc>
          <w:tcPr>
            <w:tcW w:w="3080" w:type="dxa"/>
          </w:tcPr>
          <w:p w:rsidR="00CC3A10" w:rsidRDefault="00CC3A10">
            <w:r>
              <w:t>Maths</w:t>
            </w:r>
          </w:p>
        </w:tc>
        <w:tc>
          <w:tcPr>
            <w:tcW w:w="3081" w:type="dxa"/>
          </w:tcPr>
          <w:p w:rsidR="00CC3A10" w:rsidRDefault="00CC3A10" w:rsidP="00CC3A10">
            <w:pPr>
              <w:jc w:val="center"/>
            </w:pPr>
            <w:r>
              <w:t>77%</w:t>
            </w:r>
          </w:p>
        </w:tc>
        <w:tc>
          <w:tcPr>
            <w:tcW w:w="3081" w:type="dxa"/>
          </w:tcPr>
          <w:p w:rsidR="00CC3A10" w:rsidRDefault="00CC3A10" w:rsidP="00CC3A10">
            <w:pPr>
              <w:jc w:val="center"/>
            </w:pPr>
            <w:r>
              <w:t>7%</w:t>
            </w:r>
          </w:p>
        </w:tc>
      </w:tr>
      <w:tr w:rsidR="00CC3A10" w:rsidTr="00CC3A10">
        <w:tc>
          <w:tcPr>
            <w:tcW w:w="3080" w:type="dxa"/>
          </w:tcPr>
          <w:p w:rsidR="00CC3A10" w:rsidRDefault="00CC3A10">
            <w:r>
              <w:t>Science</w:t>
            </w:r>
          </w:p>
        </w:tc>
        <w:tc>
          <w:tcPr>
            <w:tcW w:w="3081" w:type="dxa"/>
          </w:tcPr>
          <w:p w:rsidR="00CC3A10" w:rsidRDefault="00CC3A10" w:rsidP="00CC3A10">
            <w:pPr>
              <w:jc w:val="center"/>
            </w:pPr>
            <w:r>
              <w:t>90%</w:t>
            </w:r>
          </w:p>
        </w:tc>
        <w:tc>
          <w:tcPr>
            <w:tcW w:w="3081" w:type="dxa"/>
          </w:tcPr>
          <w:p w:rsidR="00CC3A10" w:rsidRDefault="00CC3A10" w:rsidP="00CC3A10">
            <w:pPr>
              <w:jc w:val="center"/>
            </w:pPr>
            <w:r>
              <w:t>n/a</w:t>
            </w:r>
          </w:p>
        </w:tc>
      </w:tr>
    </w:tbl>
    <w:p w:rsidR="00ED1142" w:rsidRDefault="00ED1142"/>
    <w:sectPr w:rsidR="00ED1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42"/>
    <w:rsid w:val="00CC3A10"/>
    <w:rsid w:val="00EB1743"/>
    <w:rsid w:val="00ED1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42"/>
    <w:rPr>
      <w:rFonts w:ascii="Tahoma" w:hAnsi="Tahoma" w:cs="Tahoma"/>
      <w:sz w:val="16"/>
      <w:szCs w:val="16"/>
    </w:rPr>
  </w:style>
  <w:style w:type="table" w:styleId="TableGrid">
    <w:name w:val="Table Grid"/>
    <w:basedOn w:val="TableNormal"/>
    <w:uiPriority w:val="59"/>
    <w:rsid w:val="00CC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42"/>
    <w:rPr>
      <w:rFonts w:ascii="Tahoma" w:hAnsi="Tahoma" w:cs="Tahoma"/>
      <w:sz w:val="16"/>
      <w:szCs w:val="16"/>
    </w:rPr>
  </w:style>
  <w:style w:type="table" w:styleId="TableGrid">
    <w:name w:val="Table Grid"/>
    <w:basedOn w:val="TableNormal"/>
    <w:uiPriority w:val="59"/>
    <w:rsid w:val="00CC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Turn IT On Ltd</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Cunnington Clare</dc:creator>
  <cp:lastModifiedBy>Cunnington Clare</cp:lastModifiedBy>
  <cp:revision>2</cp:revision>
  <dcterms:created xsi:type="dcterms:W3CDTF">2016-08-30T14:10:00Z</dcterms:created>
  <dcterms:modified xsi:type="dcterms:W3CDTF">2016-08-30T14:10:00Z</dcterms:modified>
</cp:coreProperties>
</file>